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B4" w:rsidRPr="00F64EB4" w:rsidRDefault="00F64EB4" w:rsidP="00F64EB4">
      <w:pPr>
        <w:shd w:val="clear" w:color="auto" w:fill="FFFFFF"/>
        <w:spacing w:before="300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 w:rsidRPr="00F64EB4">
        <w:rPr>
          <w:rFonts w:ascii="Arial" w:eastAsia="Times New Roman" w:hAnsi="Arial" w:cs="Arial"/>
          <w:b/>
          <w:bCs/>
          <w:color w:val="333333"/>
          <w:sz w:val="27"/>
          <w:szCs w:val="27"/>
        </w:rPr>
        <w:t>Уважаемые родители первоклассников, давайте обратимся к теме «Внутренняя позиция школьника и мотивация учения на этапе поступления в школу».</w:t>
      </w:r>
    </w:p>
    <w:p w:rsidR="00F64EB4" w:rsidRPr="00F64EB4" w:rsidRDefault="00F64EB4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 w:rsidRPr="00F64EB4">
        <w:rPr>
          <w:rFonts w:ascii="Arial" w:eastAsia="Times New Roman" w:hAnsi="Arial" w:cs="Arial"/>
          <w:color w:val="2C2B2B"/>
          <w:sz w:val="18"/>
          <w:szCs w:val="18"/>
        </w:rPr>
        <w:t>Что же мы имеем на этапе поступления ребенка в школу? В первую очередь, нужно вспомнить о психологической готовности к школьному обучению.</w:t>
      </w:r>
    </w:p>
    <w:p w:rsidR="00F64EB4" w:rsidRPr="00F64EB4" w:rsidRDefault="00F64EB4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>
        <w:rPr>
          <w:rFonts w:ascii="Arial" w:eastAsia="Times New Roman" w:hAnsi="Arial" w:cs="Arial"/>
          <w:noProof/>
          <w:color w:val="2C2B2B"/>
          <w:sz w:val="18"/>
          <w:szCs w:val="18"/>
        </w:rPr>
        <w:drawing>
          <wp:inline distT="0" distB="0" distL="0" distR="0">
            <wp:extent cx="2857500" cy="1695450"/>
            <wp:effectExtent l="19050" t="0" r="0" b="0"/>
            <wp:docPr id="1" name="Рисунок 1" descr="http://sosh125.com.ru/wp-content/uploads/2021/03/%D1%88%D0%BA%D0%BE%D0%BB-1-300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sh125.com.ru/wp-content/uploads/2021/03/%D1%88%D0%BA%D0%BE%D0%BB-1-300x1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EB4" w:rsidRPr="00F64EB4" w:rsidRDefault="00F64EB4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 w:rsidRPr="00F64EB4">
        <w:rPr>
          <w:rFonts w:ascii="Arial" w:eastAsia="Times New Roman" w:hAnsi="Arial" w:cs="Arial"/>
          <w:color w:val="2C2B2B"/>
          <w:sz w:val="18"/>
          <w:szCs w:val="18"/>
        </w:rPr>
        <w:t>Закономерно возникает вопрос – что такое готовность к школьному обучению, как мы её сформулируем? </w:t>
      </w:r>
      <w:r w:rsidRPr="00F64EB4">
        <w:rPr>
          <w:rFonts w:ascii="Arial" w:eastAsia="Times New Roman" w:hAnsi="Arial" w:cs="Arial"/>
          <w:b/>
          <w:bCs/>
          <w:color w:val="2C2B2B"/>
          <w:sz w:val="18"/>
        </w:rPr>
        <w:t>Психологическая готовность к школьному обучению — это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t>. Готовность к школе – многокомпонентное образование, но сейчас нас интересует личностная готовность, хотя этому компоненту готовности не уделяют должного внимания ни родители будущих первоклассников, ни педагоги.</w:t>
      </w:r>
    </w:p>
    <w:p w:rsidR="00F64EB4" w:rsidRPr="00F64EB4" w:rsidRDefault="00F64EB4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 w:rsidRPr="00F64EB4">
        <w:rPr>
          <w:rFonts w:ascii="Arial" w:eastAsia="Times New Roman" w:hAnsi="Arial" w:cs="Arial"/>
          <w:b/>
          <w:bCs/>
          <w:color w:val="2C2B2B"/>
          <w:sz w:val="18"/>
          <w:u w:val="single"/>
        </w:rPr>
        <w:t>Формирование «внутренней позиции школьника» — э</w:t>
      </w:r>
      <w:r w:rsidRPr="00F64EB4">
        <w:rPr>
          <w:rFonts w:ascii="Arial" w:eastAsia="Times New Roman" w:hAnsi="Arial" w:cs="Arial"/>
          <w:b/>
          <w:bCs/>
          <w:color w:val="2C2B2B"/>
          <w:sz w:val="18"/>
        </w:rPr>
        <w:t>то готовность к принятию новой роли (социальной позиции) — положению школьника, имеющего круг прав и обязанностей. Выражается в отношении к школе, учебной деятельности, учителю, себе. </w:t>
      </w:r>
    </w:p>
    <w:p w:rsidR="00F64EB4" w:rsidRPr="00F64EB4" w:rsidRDefault="00F64EB4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 w:rsidRPr="00F64EB4">
        <w:rPr>
          <w:rFonts w:ascii="Arial" w:eastAsia="Times New Roman" w:hAnsi="Arial" w:cs="Arial"/>
          <w:color w:val="2C2B2B"/>
          <w:sz w:val="18"/>
          <w:szCs w:val="18"/>
        </w:rPr>
        <w:t>ВПШ является необходимым условием для принятия ребенком и выполнения учебных задач, построения качественно новых учебных отношений с взрослым (учителем) и сверстниками (одноклассниками), формирования нового отношения к себе, как активного и ответственного члена общества.</w:t>
      </w:r>
    </w:p>
    <w:p w:rsidR="00F64EB4" w:rsidRPr="00F64EB4" w:rsidRDefault="00F64EB4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 w:rsidRPr="00F64EB4">
        <w:rPr>
          <w:rFonts w:ascii="Arial" w:eastAsia="Times New Roman" w:hAnsi="Arial" w:cs="Arial"/>
          <w:color w:val="2C2B2B"/>
          <w:sz w:val="18"/>
          <w:szCs w:val="18"/>
        </w:rPr>
        <w:t>При поступлении в первый класс, у большинства детей, кроме принятия групповой урочной формы обучения, происходит становление образа школы, как места получения знаний. В семь лет отметка становится значима как поощрение учебной деятельности, но вместе с тем, приходит понимание, что в школу ходят не за отметками, что в учебе есть другие смыслы, которые постепенно открываются ребенку – занять новый социально значимый статус и приобщиться к миру знаний. Однако стоит еще раз отметить, что у большинства детей внутренняя позиция продолжает активно развиваться уже после поступления в школу, по мере включения в учебную деятельность.</w:t>
      </w:r>
    </w:p>
    <w:p w:rsidR="00F64EB4" w:rsidRPr="00F64EB4" w:rsidRDefault="00F64EB4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 w:rsidRPr="00F64EB4">
        <w:rPr>
          <w:rFonts w:ascii="Arial" w:eastAsia="Times New Roman" w:hAnsi="Arial" w:cs="Arial"/>
          <w:color w:val="2C2B2B"/>
          <w:sz w:val="18"/>
          <w:szCs w:val="18"/>
        </w:rPr>
        <w:t>Доказано, что готовность к школе проявляется не только в умении читать,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писать, считать. Готовность к школе проявляется: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— в способности СЛУШАТЬ и ПОНИМАТЬ ВЗРОСЛОГО, выполнять его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указания;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— в способности ОРГАНИЗОВЫВАТЬ и КОНТРОЛИРОВАТЬ свои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действия;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— в умении ОБЩАТЬСЯ со сверстниками;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— в способности на достаточном уровне СОСРЕДОТАЧИВАТЬ внимание,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воспринимать материал, запоминать сложную информацию.</w:t>
      </w:r>
    </w:p>
    <w:p w:rsidR="00F64EB4" w:rsidRPr="00F64EB4" w:rsidRDefault="00F64EB4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 w:rsidRPr="00F64EB4">
        <w:rPr>
          <w:rFonts w:ascii="Arial" w:eastAsia="Times New Roman" w:hAnsi="Arial" w:cs="Arial"/>
          <w:color w:val="2C2B2B"/>
          <w:sz w:val="18"/>
          <w:szCs w:val="18"/>
        </w:rPr>
        <w:t>В ФПШ важную роль играет и мотивация учения. Желание учиться будет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 xml:space="preserve">повышаться только </w:t>
      </w:r>
      <w:proofErr w:type="gramStart"/>
      <w:r w:rsidRPr="00F64EB4">
        <w:rPr>
          <w:rFonts w:ascii="Arial" w:eastAsia="Times New Roman" w:hAnsi="Arial" w:cs="Arial"/>
          <w:color w:val="2C2B2B"/>
          <w:sz w:val="18"/>
          <w:szCs w:val="18"/>
        </w:rPr>
        <w:t>при</w:t>
      </w:r>
      <w:proofErr w:type="gramEnd"/>
      <w:r w:rsidRPr="00F64EB4">
        <w:rPr>
          <w:rFonts w:ascii="Arial" w:eastAsia="Times New Roman" w:hAnsi="Arial" w:cs="Arial"/>
          <w:color w:val="2C2B2B"/>
          <w:sz w:val="18"/>
          <w:szCs w:val="18"/>
        </w:rPr>
        <w:t xml:space="preserve"> укрепления собственно умения учиться. Учите ребенка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выполнять действия по инструкции, формируйте привычку слушать и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выполнять четкие указания взрослого. Просите у ребенка повторить данную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ему инструкцию.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</w:r>
      <w:proofErr w:type="gramStart"/>
      <w:r w:rsidRPr="00F64EB4">
        <w:rPr>
          <w:rFonts w:ascii="Arial" w:eastAsia="Times New Roman" w:hAnsi="Arial" w:cs="Arial"/>
          <w:color w:val="2C2B2B"/>
          <w:sz w:val="18"/>
          <w:szCs w:val="18"/>
        </w:rPr>
        <w:t>В первые</w:t>
      </w:r>
      <w:proofErr w:type="gramEnd"/>
      <w:r w:rsidRPr="00F64EB4">
        <w:rPr>
          <w:rFonts w:ascii="Arial" w:eastAsia="Times New Roman" w:hAnsi="Arial" w:cs="Arial"/>
          <w:color w:val="2C2B2B"/>
          <w:sz w:val="18"/>
          <w:szCs w:val="18"/>
        </w:rPr>
        <w:t xml:space="preserve"> 2-3 месяца преобладает игровой мотив учения, у некоторых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позиционный или социальный, и только потом возникает учебный. Конечно,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надо поощрять ребенка, но похвала должна быть заслуженной, она стимулирует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первоклассника, только когда задание ощущается как трудное.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И еще один очень важный совет – соотносите свои ожидания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относительно успехов ребенка с его реальными возможностями.</w:t>
      </w:r>
    </w:p>
    <w:p w:rsidR="003015DB" w:rsidRDefault="00F64EB4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 w:rsidRPr="00F64EB4">
        <w:rPr>
          <w:rFonts w:ascii="Arial" w:eastAsia="Times New Roman" w:hAnsi="Arial" w:cs="Arial"/>
          <w:color w:val="2C2B2B"/>
          <w:sz w:val="18"/>
          <w:szCs w:val="18"/>
        </w:rPr>
        <w:t>Уважаемые родители, помните, что помогая первокласснику формировать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ВНУТРЕННЮ ПОЗИЦИЮ ШКОЛЬНИКА, вы вносите огромный вклад в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дальнейшее успешное обучение, развитие своего ребенка. Имея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сформированную внутреннюю позицию, ребенок сам с интересом и желание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будет учиться, расти как личность.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br/>
        <w:t>Успехо</w:t>
      </w:r>
      <w:r>
        <w:rPr>
          <w:rFonts w:ascii="Arial" w:eastAsia="Times New Roman" w:hAnsi="Arial" w:cs="Arial"/>
          <w:color w:val="2C2B2B"/>
          <w:sz w:val="18"/>
          <w:szCs w:val="18"/>
        </w:rPr>
        <w:t>в</w:t>
      </w:r>
      <w:r w:rsidRPr="00F64EB4">
        <w:rPr>
          <w:rFonts w:ascii="Arial" w:eastAsia="Times New Roman" w:hAnsi="Arial" w:cs="Arial"/>
          <w:color w:val="2C2B2B"/>
          <w:sz w:val="18"/>
          <w:szCs w:val="18"/>
        </w:rPr>
        <w:t>!</w:t>
      </w:r>
    </w:p>
    <w:p w:rsidR="00C32D7C" w:rsidRDefault="00C32D7C" w:rsidP="00C32D7C">
      <w:pPr>
        <w:pStyle w:val="1"/>
        <w:shd w:val="clear" w:color="auto" w:fill="FFFFFF"/>
        <w:spacing w:before="0" w:after="240"/>
        <w:textAlignment w:val="baseline"/>
        <w:rPr>
          <w:b w:val="0"/>
          <w:bCs w:val="0"/>
          <w:spacing w:val="12"/>
          <w:sz w:val="34"/>
          <w:szCs w:val="34"/>
        </w:rPr>
      </w:pPr>
      <w:r>
        <w:rPr>
          <w:b w:val="0"/>
          <w:bCs w:val="0"/>
          <w:spacing w:val="12"/>
          <w:sz w:val="34"/>
          <w:szCs w:val="34"/>
        </w:rPr>
        <w:lastRenderedPageBreak/>
        <w:t>Горячие линии и телефоны доверия Свердловской области</w:t>
      </w:r>
    </w:p>
    <w:p w:rsidR="00C32D7C" w:rsidRDefault="00C32D7C" w:rsidP="00C32D7C">
      <w:pPr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noProof/>
          <w:color w:val="0000FF"/>
          <w:sz w:val="19"/>
          <w:szCs w:val="19"/>
          <w:bdr w:val="none" w:sz="0" w:space="0" w:color="auto" w:frame="1"/>
        </w:rPr>
        <w:drawing>
          <wp:inline distT="0" distB="0" distL="0" distR="0">
            <wp:extent cx="2486025" cy="1714500"/>
            <wp:effectExtent l="19050" t="0" r="9525" b="0"/>
            <wp:docPr id="2" name="Рисунок 1" descr="http://i.cgbirbit.ru/u/pic/9e/70453c27ff11ec8fcb9af7bd7fd50f/-/%D0%A2%D0%B5%D0%BB%D0%B5%D1%84%D0%BE%D0%BD%20%D0%B4%D0%BE%D0%B2%D0%B5%D1%80%D0%B8%D1%8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cgbirbit.ru/u/pic/9e/70453c27ff11ec8fcb9af7bd7fd50f/-/%D0%A2%D0%B5%D0%BB%D0%B5%D1%84%D0%BE%D0%BD%20%D0%B4%D0%BE%D0%B2%D0%B5%D1%80%D0%B8%D1%8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D7C" w:rsidRDefault="00C32D7C" w:rsidP="00C32D7C">
      <w:pPr>
        <w:pStyle w:val="1"/>
        <w:spacing w:before="0"/>
        <w:textAlignment w:val="baseline"/>
        <w:rPr>
          <w:rFonts w:ascii="Verdana" w:hAnsi="Verdana"/>
          <w:color w:val="22203B"/>
          <w:sz w:val="48"/>
          <w:szCs w:val="48"/>
        </w:rPr>
      </w:pPr>
      <w:r>
        <w:rPr>
          <w:rStyle w:val="a3"/>
          <w:rFonts w:ascii="Verdana" w:hAnsi="Verdana"/>
          <w:b/>
          <w:bCs/>
          <w:color w:val="22203B"/>
          <w:sz w:val="24"/>
          <w:szCs w:val="24"/>
          <w:bdr w:val="none" w:sz="0" w:space="0" w:color="auto" w:frame="1"/>
        </w:rPr>
        <w:t xml:space="preserve">Территориальная комиссия </w:t>
      </w:r>
      <w:proofErr w:type="spellStart"/>
      <w:r>
        <w:rPr>
          <w:rStyle w:val="a3"/>
          <w:rFonts w:ascii="Verdana" w:hAnsi="Verdana"/>
          <w:b/>
          <w:bCs/>
          <w:color w:val="22203B"/>
          <w:sz w:val="24"/>
          <w:szCs w:val="24"/>
          <w:bdr w:val="none" w:sz="0" w:space="0" w:color="auto" w:frame="1"/>
        </w:rPr>
        <w:t>Ирбитского</w:t>
      </w:r>
      <w:proofErr w:type="spellEnd"/>
      <w:r>
        <w:rPr>
          <w:rStyle w:val="a3"/>
          <w:rFonts w:ascii="Verdana" w:hAnsi="Verdana"/>
          <w:b/>
          <w:bCs/>
          <w:color w:val="22203B"/>
          <w:sz w:val="24"/>
          <w:szCs w:val="24"/>
          <w:bdr w:val="none" w:sz="0" w:space="0" w:color="auto" w:frame="1"/>
        </w:rPr>
        <w:t xml:space="preserve"> района по делам несовершеннолетних и защите их прав информирует:</w:t>
      </w:r>
    </w:p>
    <w:p w:rsidR="00C32D7C" w:rsidRDefault="00C32D7C" w:rsidP="00C32D7C">
      <w:pPr>
        <w:pStyle w:val="1"/>
        <w:spacing w:before="0"/>
        <w:jc w:val="center"/>
        <w:textAlignment w:val="baseline"/>
        <w:rPr>
          <w:rFonts w:ascii="Verdana" w:hAnsi="Verdana"/>
          <w:color w:val="22203B"/>
        </w:rPr>
      </w:pPr>
      <w:r>
        <w:rPr>
          <w:rFonts w:ascii="Verdana" w:hAnsi="Verdana"/>
          <w:color w:val="C0392B"/>
          <w:sz w:val="32"/>
          <w:szCs w:val="32"/>
          <w:bdr w:val="none" w:sz="0" w:space="0" w:color="auto" w:frame="1"/>
        </w:rPr>
        <w:t>Общероссийский детский телефон доверия</w:t>
      </w:r>
    </w:p>
    <w:p w:rsidR="00C32D7C" w:rsidRDefault="00C32D7C" w:rsidP="00C32D7C">
      <w:pPr>
        <w:pStyle w:val="1"/>
        <w:spacing w:before="0"/>
        <w:jc w:val="center"/>
        <w:textAlignment w:val="baseline"/>
        <w:rPr>
          <w:rFonts w:ascii="Verdana" w:hAnsi="Verdana"/>
          <w:color w:val="22203B"/>
        </w:rPr>
      </w:pPr>
      <w:r>
        <w:rPr>
          <w:rFonts w:ascii="Verdana" w:hAnsi="Verdana"/>
          <w:color w:val="C0392B"/>
          <w:sz w:val="32"/>
          <w:szCs w:val="32"/>
          <w:bdr w:val="none" w:sz="0" w:space="0" w:color="auto" w:frame="1"/>
        </w:rPr>
        <w:t>8-800-2000-122,</w:t>
      </w:r>
    </w:p>
    <w:p w:rsidR="00C32D7C" w:rsidRDefault="00C32D7C" w:rsidP="00C32D7C">
      <w:pPr>
        <w:pStyle w:val="1"/>
        <w:spacing w:before="0"/>
        <w:jc w:val="center"/>
        <w:textAlignment w:val="baseline"/>
        <w:rPr>
          <w:rFonts w:ascii="Verdana" w:hAnsi="Verdana"/>
          <w:color w:val="22203B"/>
        </w:rPr>
      </w:pPr>
      <w:r>
        <w:rPr>
          <w:rFonts w:ascii="Verdana" w:hAnsi="Verdana"/>
          <w:color w:val="C0392B"/>
          <w:sz w:val="32"/>
          <w:szCs w:val="32"/>
          <w:bdr w:val="none" w:sz="0" w:space="0" w:color="auto" w:frame="1"/>
        </w:rPr>
        <w:t>и телефоны доверия Свердловской области</w:t>
      </w:r>
    </w:p>
    <w:p w:rsidR="00C32D7C" w:rsidRDefault="00C32D7C" w:rsidP="00C32D7C">
      <w:pPr>
        <w:pStyle w:val="1"/>
        <w:spacing w:before="0"/>
        <w:jc w:val="center"/>
        <w:textAlignment w:val="baseline"/>
        <w:rPr>
          <w:rFonts w:ascii="Verdana" w:hAnsi="Verdana"/>
          <w:color w:val="22203B"/>
        </w:rPr>
      </w:pPr>
      <w:r>
        <w:rPr>
          <w:rFonts w:ascii="Verdana" w:hAnsi="Verdana"/>
          <w:color w:val="C0392B"/>
          <w:sz w:val="32"/>
          <w:szCs w:val="32"/>
          <w:bdr w:val="none" w:sz="0" w:space="0" w:color="auto" w:frame="1"/>
        </w:rPr>
        <w:t>8-800-300-11-00, 8-800-300-83-83, оказывающие консультативно-психологическую помощь в сложной жизненной ситуации.</w:t>
      </w:r>
    </w:p>
    <w:p w:rsidR="00C32D7C" w:rsidRDefault="00C32D7C" w:rsidP="00C32D7C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Style w:val="a3"/>
          <w:rFonts w:ascii="Verdana" w:hAnsi="Verdana"/>
          <w:color w:val="22203B"/>
          <w:sz w:val="36"/>
          <w:szCs w:val="36"/>
          <w:bdr w:val="none" w:sz="0" w:space="0" w:color="auto" w:frame="1"/>
        </w:rPr>
        <w:t>Горячие линии и телефоны доверия</w:t>
      </w:r>
    </w:p>
    <w:p w:rsidR="00C32D7C" w:rsidRDefault="00C32D7C" w:rsidP="00C32D7C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Style w:val="a3"/>
          <w:rFonts w:ascii="Verdana" w:hAnsi="Verdana"/>
          <w:color w:val="22203B"/>
          <w:sz w:val="36"/>
          <w:szCs w:val="36"/>
          <w:bdr w:val="none" w:sz="0" w:space="0" w:color="auto" w:frame="1"/>
        </w:rPr>
        <w:t>Свердловской области</w:t>
      </w:r>
    </w:p>
    <w:p w:rsidR="00C32D7C" w:rsidRDefault="00C32D7C" w:rsidP="00C32D7C">
      <w:pPr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sz w:val="19"/>
          <w:szCs w:val="19"/>
        </w:rPr>
        <w:br/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Доверия для детей, подростков и их родителей, находящихся в трудной жизненной ситуации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8-800-20000-122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доверия для детей и подростков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8(343)397-72-92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Общенациональный телефон доверия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для пострадавших от насилия в семье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8-800-7000-600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Контакт-центр Министерства здравоохранения Свердловской области: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8 343 385-06-00; 8 800 100-01-53 (пн.-пт., 9.00-18.00)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 xml:space="preserve">Горячая линия (телефон доверия) для </w:t>
      </w:r>
      <w:proofErr w:type="spellStart"/>
      <w:r>
        <w:rPr>
          <w:rFonts w:ascii="Verdana" w:hAnsi="Verdana"/>
          <w:color w:val="22203B"/>
          <w:bdr w:val="none" w:sz="0" w:space="0" w:color="auto" w:frame="1"/>
        </w:rPr>
        <w:t>сообщениия</w:t>
      </w:r>
      <w:proofErr w:type="spellEnd"/>
      <w:r>
        <w:rPr>
          <w:rFonts w:ascii="Verdana" w:hAnsi="Verdana"/>
          <w:color w:val="22203B"/>
          <w:bdr w:val="none" w:sz="0" w:space="0" w:color="auto" w:frame="1"/>
        </w:rPr>
        <w:t xml:space="preserve"> о фактах коррупции: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 xml:space="preserve">8 343 312-00-03, </w:t>
      </w:r>
      <w:proofErr w:type="spellStart"/>
      <w:r>
        <w:rPr>
          <w:rFonts w:ascii="Verdana" w:hAnsi="Verdana"/>
          <w:color w:val="22203B"/>
          <w:bdr w:val="none" w:sz="0" w:space="0" w:color="auto" w:frame="1"/>
        </w:rPr>
        <w:t>доб</w:t>
      </w:r>
      <w:proofErr w:type="spellEnd"/>
      <w:r>
        <w:rPr>
          <w:rFonts w:ascii="Verdana" w:hAnsi="Verdana"/>
          <w:color w:val="22203B"/>
          <w:bdr w:val="none" w:sz="0" w:space="0" w:color="auto" w:frame="1"/>
        </w:rPr>
        <w:t>. 855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доверия экстренной психологической помощи министерства здравоохранения Свердловской области: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8 800 300-11-00, для взрослых;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8 800 300-83-83, для детей и подростков (круглосуточно, бесплатно)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Горячая линия ГАУЗ СО "Областной специализированный центр медико-социальной реабилитации больных наркоманией «Урал без наркотиков»: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8 800 3333-118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lastRenderedPageBreak/>
        <w:t>Телефон горячей линии ТФОМС по вопросам защиты прав застрахованных: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8 343 362-90-25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Образование, дети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Горячие линии по вопросам ЕГЭ: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8 950 64-770-93; 8 950 64-761-12; 8 950 64-799-68;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8 908 90-816-06; 8 343 359-83-11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ГУ МВД России по Свердловской области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Справочная служба: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8 343 358-84-11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доверия (горячая линия):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8 343 358-71-61; 8 343 358-70-71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доверия ОРЧ собственной безопасности: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 8 922 177-13-56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доверия УМВД России по городу Екатеринбургу: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 8 343 222-00-02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Управление ГИБДД МВД Свердловской области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Дежурная часть: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8 343 269-77-00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доверия: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8 343 358-70-71; 8 343 269-78-98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ГУ МЧС России по Свердловской области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Единый телефон доверия: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8 343 262-99-99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УФСБ России по Свердловской области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доверия: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8 343 371-37-51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дежурного: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8 343 358-63-41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Подразделения по вопросам миграции МВД РФ (ранее Миграционная служба РФ)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Горячая линия: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8 343 216-26-00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Следственный комитет России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 доверия: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8 343 297-71-79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Телефонная линия «Ребёнок в опасности!»: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8 343 297-71-60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Кризисное отделение с приютом для пострадавших: 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8(343)325-26-56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Кабинет социально-психологической помощи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(отделение неврозов и кризисных состояний детей и подростков):</w:t>
      </w:r>
    </w:p>
    <w:p w:rsidR="00C32D7C" w:rsidRDefault="00C32D7C" w:rsidP="00C32D7C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22203B"/>
          <w:sz w:val="19"/>
          <w:szCs w:val="19"/>
        </w:rPr>
      </w:pPr>
      <w:r>
        <w:rPr>
          <w:rFonts w:ascii="Verdana" w:hAnsi="Verdana"/>
          <w:color w:val="22203B"/>
          <w:bdr w:val="none" w:sz="0" w:space="0" w:color="auto" w:frame="1"/>
        </w:rPr>
        <w:t>8(343)320-36-93, г.Екатеринбург, ул. Индустрии, 100</w:t>
      </w:r>
    </w:p>
    <w:p w:rsidR="00C32D7C" w:rsidRPr="00F64EB4" w:rsidRDefault="00393DB9" w:rsidP="00F64EB4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</w:rPr>
      </w:pPr>
      <w:r w:rsidRPr="00393DB9">
        <w:rPr>
          <w:rFonts w:ascii="Arial" w:eastAsia="Times New Roman" w:hAnsi="Arial" w:cs="Arial"/>
          <w:color w:val="2C2B2B"/>
          <w:sz w:val="18"/>
          <w:szCs w:val="18"/>
        </w:rPr>
        <w:t>https://logiclike.com/podgotovka-k-shkole/razvivayushchie-igry</w:t>
      </w:r>
    </w:p>
    <w:sectPr w:rsidR="00C32D7C" w:rsidRPr="00F64EB4" w:rsidSect="00F64E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A3D44"/>
    <w:multiLevelType w:val="multilevel"/>
    <w:tmpl w:val="4A9A8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0A77"/>
    <w:rsid w:val="000D51FC"/>
    <w:rsid w:val="001B0A77"/>
    <w:rsid w:val="003015DB"/>
    <w:rsid w:val="00393DB9"/>
    <w:rsid w:val="00A6668E"/>
    <w:rsid w:val="00C32D7C"/>
    <w:rsid w:val="00CC2209"/>
    <w:rsid w:val="00F6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8E"/>
  </w:style>
  <w:style w:type="paragraph" w:styleId="1">
    <w:name w:val="heading 1"/>
    <w:basedOn w:val="a"/>
    <w:next w:val="a"/>
    <w:link w:val="10"/>
    <w:uiPriority w:val="9"/>
    <w:qFormat/>
    <w:rsid w:val="00C32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64E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B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64EB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64EB4"/>
    <w:rPr>
      <w:b/>
      <w:bCs/>
    </w:rPr>
  </w:style>
  <w:style w:type="paragraph" w:styleId="a4">
    <w:name w:val="Normal (Web)"/>
    <w:basedOn w:val="a"/>
    <w:uiPriority w:val="99"/>
    <w:semiHidden/>
    <w:unhideWhenUsed/>
    <w:rsid w:val="00F64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E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2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0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1009">
          <w:marLeft w:val="0"/>
          <w:marRight w:val="15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9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.cgbirbit.ru/u/9c/187786bb638d701b1956d57476d9fd/+/Y2diaXJiaXQucnU=!%D0%A2%D0%B5%D0%BB%D0%B5%D1%84%D0%BE%D0%BD%20%D0%B4%D0%BE%D0%B2%D0%B5%D1%80%D0%B8%D1%8F.pn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2022-12-15T05:55:00Z</dcterms:created>
  <dcterms:modified xsi:type="dcterms:W3CDTF">2023-01-29T19:13:00Z</dcterms:modified>
</cp:coreProperties>
</file>